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85"/>
        <w:gridCol w:w="4786"/>
      </w:tblGrid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612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Актив баланса - это группировка средств </w:t>
            </w:r>
            <w:proofErr w:type="gramStart"/>
            <w:r w:rsidRPr="00D612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612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видам и размещению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9473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Активные счета используются для учета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9473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имущества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85D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Аннуитет - это: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885D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ряд платежей равной величины за определённый период времени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1477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Бухгалтерская запись: «</w:t>
            </w:r>
            <w:proofErr w:type="spellStart"/>
            <w:proofErr w:type="gramStart"/>
            <w:r w:rsidRPr="0001477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Д-т</w:t>
            </w:r>
            <w:proofErr w:type="spellEnd"/>
            <w:proofErr w:type="gramEnd"/>
            <w:r w:rsidRPr="0001477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сч.51 «Расчетные счета» </w:t>
            </w:r>
            <w:proofErr w:type="spellStart"/>
            <w:r w:rsidRPr="0001477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К-т</w:t>
            </w:r>
            <w:proofErr w:type="spellEnd"/>
            <w:r w:rsidRPr="0001477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сч.60 «Расчеты с поставщиками и подрядчиками»» означает</w:t>
            </w:r>
          </w:p>
        </w:tc>
        <w:tc>
          <w:tcPr>
            <w:tcW w:w="4786" w:type="dxa"/>
          </w:tcPr>
          <w:p w:rsidR="003F4CED" w:rsidRPr="00014776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1477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поступление средств от получателя в окончательный расчет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Бухгалтерская отчетность представляется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налоговым органам, учредителям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12C9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Бухгалтерские счета используются</w:t>
            </w:r>
          </w:p>
        </w:tc>
        <w:tc>
          <w:tcPr>
            <w:tcW w:w="4786" w:type="dxa"/>
          </w:tcPr>
          <w:p w:rsidR="003F4CED" w:rsidRPr="0074147B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414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текущего учета и </w:t>
            </w:r>
            <w:proofErr w:type="gramStart"/>
            <w:r w:rsidRPr="007414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контроля за</w:t>
            </w:r>
            <w:proofErr w:type="gramEnd"/>
            <w:r w:rsidRPr="007414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наличием и движением объектов бухгалтерского учета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076B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Бухгалтерский баланс это таблица, включающая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0076B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актив и пассив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9542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Бухгалтерский учет осуществляется в рамках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89542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отдельной организации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активе баланса отражаются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долги покупателей за продукцию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1C60C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балансе средства в расчетах с разными дебиторами и кредиторами показывают…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1C60C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активе и пассиве одновременно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81F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группу традиционных методов анализа финансовой отчётности включаются:</w:t>
            </w:r>
          </w:p>
        </w:tc>
        <w:tc>
          <w:tcPr>
            <w:tcW w:w="4786" w:type="dxa"/>
          </w:tcPr>
          <w:p w:rsidR="003F4CED" w:rsidRPr="00781F81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81F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сравнение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каком случае за неуплату налогов предусматривается уголовная ответственность?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деяние </w:t>
            </w:r>
            <w:proofErr w:type="gramStart"/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совершено</w:t>
            </w:r>
            <w:proofErr w:type="gramEnd"/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умышлено в крупном или особо крупном размере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755D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пассиве баланса отражаются…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755D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резервы предстоящих расходов и платежей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163A2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первую очередь чистая прибыль предприятия направляется</w:t>
            </w:r>
          </w:p>
        </w:tc>
        <w:tc>
          <w:tcPr>
            <w:tcW w:w="4786" w:type="dxa"/>
          </w:tcPr>
          <w:p w:rsidR="003F4CED" w:rsidRPr="00742066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63A2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 выплату дивидендов по привилегированным и обыкновенным акциям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C4B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рамках модифицированной пятифакторной модели Альтмана высокую вероятность банкротства (для открытых АО) означает величина Z:</w:t>
            </w:r>
          </w:p>
        </w:tc>
        <w:tc>
          <w:tcPr>
            <w:tcW w:w="4786" w:type="dxa"/>
          </w:tcPr>
          <w:p w:rsidR="003F4CED" w:rsidRPr="00DC4B66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C4B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&gt; 1,23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91114" w:rsidRDefault="003F4CED" w:rsidP="0079111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276C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Положением об аттестации профессиональных бухгалтеров аттестация профессиональных бухгалтеров подтверждает: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276C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соответствие специалиста требованиям профессиональной компетенции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proofErr w:type="gramStart"/>
            <w:r w:rsidRPr="002B680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Положением об аттестации профессиональных бухгалтеров получение квалификационного аттестата профессионального бухгалтера возможно при наличии у претендента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2B680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любого из перечисленных выше уровней образования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F7D8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Положением об аттестации профессиональных бухгалтеров полученный профессиональным бухгалтером квалификационный аттестат действителен в течение:</w:t>
            </w:r>
          </w:p>
        </w:tc>
        <w:tc>
          <w:tcPr>
            <w:tcW w:w="4786" w:type="dxa"/>
          </w:tcPr>
          <w:p w:rsidR="003F4CED" w:rsidRPr="00BF7D8D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F7D8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пяти лет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Положением об аттестации профессиональных бухгалтеров в организациях, подлежащих обязательному аудиту, назначение специалиста на должность главного бухгалтера: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производится только при наличии квалификационного аттестата профессионального бухгалтера</w:t>
            </w: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74FF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В соответствии с положениями Кодекса этики профессиональных бухгалтеров для предотвращения конфликта интересов профессиональный бухгалтер должен:</w:t>
            </w:r>
          </w:p>
        </w:tc>
        <w:tc>
          <w:tcPr>
            <w:tcW w:w="4786" w:type="dxa"/>
          </w:tcPr>
          <w:p w:rsidR="003F4CED" w:rsidRPr="00C51854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74FF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уведомить клиента об интересах или деятельности фирмы, которые могут представлять конфликт интересов, и получить согласие клиента на действия в таких обстоятельствах</w:t>
            </w: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137D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Кодекса этики профессиональных бухгалтеров принцип честности предполагает: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line="295" w:lineRule="atLeast"/>
              <w:ind w:left="318"/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E4F1FA"/>
              </w:rPr>
            </w:pPr>
            <w:r w:rsidRPr="0077204E">
              <w:rPr>
                <w:rFonts w:ascii="Helvetica" w:hAnsi="Helvetica" w:cs="Helvetica"/>
                <w:color w:val="000000"/>
                <w:sz w:val="21"/>
                <w:szCs w:val="21"/>
              </w:rPr>
              <w:t>справедливое ведение дел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91114" w:rsidRDefault="003F4CED" w:rsidP="0079111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479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ПБУ 1/2008 «Учетная политика организации» обеспечение требования своевременности предполагает: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479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своевременное отражение фактов хозяйственной деятельности в бухгалтерском учете и бухгалтерской отчетности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E242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ПБУ 1/2008 «Учетная политика организации» допущение временной определенности фактов хозяйственной деятельности предполагает, что:</w:t>
            </w:r>
          </w:p>
        </w:tc>
        <w:tc>
          <w:tcPr>
            <w:tcW w:w="4786" w:type="dxa"/>
          </w:tcPr>
          <w:p w:rsidR="003F4CED" w:rsidRPr="000E2421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E242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факты хозяйственной деятельности организации относятся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475A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ПБУ 1/2008 «Учетная политика организации» допущение непрерывности деятельности предполагает, что:</w:t>
            </w:r>
          </w:p>
        </w:tc>
        <w:tc>
          <w:tcPr>
            <w:tcW w:w="4786" w:type="dxa"/>
          </w:tcPr>
          <w:p w:rsidR="003F4CED" w:rsidRPr="002A3E07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475A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организация будет продолжать свою деятельность в обозримом будущем, у нее отсутствуют намерения и необходимость ликвидации или существенного сокращения деятельности, и, следовательно, обязательства - будут погашаться в установленном порядке</w:t>
            </w: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ПБУ 1/2008 «Учетная политика организации» допущение имущественной обособленности предполагает, что: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активы и обязательства организации существуют обособленно от активов и обязательств собственников этой организации и активов и обязатель</w:t>
            </w:r>
            <w:proofErr w:type="gramStart"/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ств др</w:t>
            </w:r>
            <w:proofErr w:type="gramEnd"/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угих организаций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E276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Федерального закона «О бухгалтерском учете» первичный учетный документ должен быть составлен: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E276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момент совершения операции, а если это не представляется возможным - непосредственно после ее окончания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Федерального закона «О бухгалтерском учете» внесение исправлений в кассовые и банковские первичные учетные документы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не допускается</w:t>
            </w: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A0A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Федерального закона «О бухгалтерском учете» ответственность за ведение бухгалтерского учета, своевременное представление полной и достоверной отчетности организации несет:</w:t>
            </w:r>
          </w:p>
        </w:tc>
        <w:tc>
          <w:tcPr>
            <w:tcW w:w="4786" w:type="dxa"/>
          </w:tcPr>
          <w:p w:rsidR="003F4CED" w:rsidRPr="00FA0A81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A0A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руководитель организации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D16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положениями Федерального закона «О бухгалтерском учете» общее методологическое руководство бухгалтерским учетом в Российской Федерации осуществляется:</w:t>
            </w:r>
          </w:p>
        </w:tc>
        <w:tc>
          <w:tcPr>
            <w:tcW w:w="4786" w:type="dxa"/>
          </w:tcPr>
          <w:p w:rsidR="003F4CED" w:rsidRPr="00ED167B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D16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Министерством финансов Российской Федерации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C73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В соответствии с положениями Федерального закона «Об аудиторской деятельности» </w:t>
            </w:r>
            <w:r w:rsidRPr="00EC73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аудиторские организации наряду с аудиторскими услугами не имеют права: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C73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оказывать маркетинговые услуги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D16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В соответствии с положениями Федерального закона «Об аудиторской деятельности» аудиторские организации наряду с аудиторскими услугами не имеют права оказывать: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ED167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услуги по сдаче в аренду имущества, принадлежащего третьим лицам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F7D8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соответствии с требованиями Положения о документах и документообороте в бухгалтерском учете при проверке первичных учетных документов по форме проверяется:</w:t>
            </w:r>
          </w:p>
        </w:tc>
        <w:tc>
          <w:tcPr>
            <w:tcW w:w="4786" w:type="dxa"/>
          </w:tcPr>
          <w:p w:rsidR="003F4CED" w:rsidRPr="00BF7D8D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F7D8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полнота и правильность заполнения реквизитов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E787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уставном капитале малого предприятия доля участия субъектов РФ, общественных и благотворительных фондов не превышает: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E787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25%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 чём схожи облигации и привилегированные акции:</w:t>
            </w:r>
          </w:p>
        </w:tc>
        <w:tc>
          <w:tcPr>
            <w:tcW w:w="4786" w:type="dxa"/>
          </w:tcPr>
          <w:p w:rsidR="003F4CED" w:rsidRPr="00F235FF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фиксированными выплатами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D60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Вид средств, не имеющий материально-вещественной формы, но способный приносить…</w:t>
            </w:r>
          </w:p>
        </w:tc>
        <w:tc>
          <w:tcPr>
            <w:tcW w:w="4786" w:type="dxa"/>
          </w:tcPr>
          <w:p w:rsidR="003F4CED" w:rsidRPr="00AD605E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D60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Нематериальные активы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Внеоборотные</w:t>
            </w:r>
            <w:proofErr w:type="spellEnd"/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активы включают следующие составляющие</w:t>
            </w:r>
          </w:p>
        </w:tc>
        <w:tc>
          <w:tcPr>
            <w:tcW w:w="4786" w:type="dxa"/>
          </w:tcPr>
          <w:p w:rsidR="003F4CED" w:rsidRPr="00B001B5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основные средства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0B382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Вся учетная информация подразделяется на информацию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0B382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оперативную, бухгалтерскую и статистическую</w:t>
            </w: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Горизонтальный метод финансового анализа - это:</w:t>
            </w:r>
          </w:p>
        </w:tc>
        <w:tc>
          <w:tcPr>
            <w:tcW w:w="4786" w:type="dxa"/>
          </w:tcPr>
          <w:p w:rsidR="003F4CED" w:rsidRPr="001D009E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сравнение каждой позиции отчётности с предыдущим периодом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B680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Готовая продукция поступает на склад организации:</w:t>
            </w:r>
          </w:p>
        </w:tc>
        <w:tc>
          <w:tcPr>
            <w:tcW w:w="4786" w:type="dxa"/>
          </w:tcPr>
          <w:p w:rsidR="003F4CED" w:rsidRPr="002B6804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B680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из основного производства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F00D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Дела о банкротстве входят в компетенцию:</w:t>
            </w:r>
          </w:p>
        </w:tc>
        <w:tc>
          <w:tcPr>
            <w:tcW w:w="4786" w:type="dxa"/>
          </w:tcPr>
          <w:p w:rsidR="003F4CED" w:rsidRPr="007417DE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F00D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арбитражного суда</w:t>
            </w: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4031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Дисконтирование - это: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04031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процесс приведения будущей стоимости денег к их настоящей (сегодняшней) стоимости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020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Длительность оборота денежных средств может быть уменьшена путём: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E020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сокращения длительности оборота дебиторской задолженности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379C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Длительность одного оборота дебиторской задолженности в отчётном году увеличилась на 2 дня. Себестоимость реализованной продукции отчётного года равна 9720 тыс. руб., объём продаж - 12600 тыс. руб. Чему равно относительное высвобождение (дополнительное вовлечение) оборотных средств: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379C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+70 тыс. </w:t>
            </w:r>
            <w:proofErr w:type="spellStart"/>
            <w:r w:rsidRPr="005379C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руб</w:t>
            </w:r>
            <w:proofErr w:type="spellEnd"/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81F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 оценки технического состояния основных средств организации необходимо рассчитать: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81F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поступления, выбытия, износа основных средств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829E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 расчёта средних темпов изменения объёма производства при анализе применяют: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829E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среднегеометрическую величину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Для реализации инвестиционного проекта требуется вложить 1 млн. руб. Ежегодный </w:t>
            </w: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ожидаемый чистый денежный поток - 250 тыс. руб. Ежегодный ожидаемый объём продукции - 1,5 млн. руб. определите срок окупаемости средств: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4 года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Долги покупателей - это: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дебиторская задолженность</w:t>
            </w: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500F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Если в составе источников средств организаций 60% занимает собственный капитал, то это говорит: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500F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 достаточно высокой степени независимости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378E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Если чистые активы открытого акционерного общества в отчётном периоде меньше 100 000 руб., общество:</w:t>
            </w:r>
          </w:p>
        </w:tc>
        <w:tc>
          <w:tcPr>
            <w:tcW w:w="4786" w:type="dxa"/>
          </w:tcPr>
          <w:p w:rsidR="003F4CED" w:rsidRPr="001D009E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378E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должно уменьшить свой уставный капитал на разность между 100 000 руб. и чистыми активами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proofErr w:type="spellStart"/>
            <w:r w:rsidRPr="0019396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Забалансовые</w:t>
            </w:r>
            <w:proofErr w:type="spellEnd"/>
            <w:r w:rsidRPr="0019396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счета используются </w:t>
            </w:r>
            <w:proofErr w:type="gramStart"/>
            <w:r w:rsidRPr="0019396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19396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верно все вышеперечисленное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03FF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Заемный капитал включает следующие составляющие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03FF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займы и кредиты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Замедление оборачиваемости кредиторской задолженности и увеличение остатков текущих активов в балансе приведёт: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235F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притоку денежных средств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118A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Замедление оборачиваемости оборотных активов приводит </w:t>
            </w:r>
            <w:proofErr w:type="gramStart"/>
            <w:r w:rsidRPr="002118A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</w:t>
            </w:r>
            <w:proofErr w:type="gramEnd"/>
            <w:r w:rsidRPr="002118A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2118A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росту остатков активов в балансе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6009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Запись</w:t>
            </w:r>
            <w:proofErr w:type="gramStart"/>
            <w:r w:rsidRPr="00E6009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Д</w:t>
            </w:r>
            <w:proofErr w:type="gramEnd"/>
            <w:r w:rsidRPr="00E6009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51 К 91 означает: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E6009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получение пени, штрафов неустоек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AE060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Затраты на аренду помещения относятся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E060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постоянным издержкам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5570B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Здания и сооружения предприятия относятся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570B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пассивной части основных фондов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4731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Из приведённых ниже компонентов оборотных активов выберите наиболее ликвидный: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4731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краткосрочные финансовые вложения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C5B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Имущество организации включает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proofErr w:type="spellStart"/>
            <w:r w:rsidRPr="009C5B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внеоборотные</w:t>
            </w:r>
            <w:proofErr w:type="spellEnd"/>
            <w:r w:rsidRPr="009C5B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активы, оборотные активы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C436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Инвестиционные вложения считаются приемлемыми, когда: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C436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чистая текущая стоимость инвестиций положительна</w:t>
            </w: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378E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Источником информации о составе дебиторской и кредиторской задолженности является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378E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пояснения к бухгалтерскому балансу и отчёту о финансовых результатах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FC702F">
              <w:rPr>
                <w:rFonts w:ascii="Helvetica" w:hAnsi="Helvetica" w:cs="Helvetica"/>
                <w:color w:val="000000"/>
                <w:sz w:val="21"/>
                <w:szCs w:val="21"/>
              </w:rPr>
              <w:t>К внутренним пользователям бухгалтерской информации относятся</w:t>
            </w:r>
          </w:p>
        </w:tc>
        <w:tc>
          <w:tcPr>
            <w:tcW w:w="4786" w:type="dxa"/>
          </w:tcPr>
          <w:p w:rsidR="003F4CED" w:rsidRPr="004C53D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собственники организации</w:t>
            </w:r>
          </w:p>
          <w:p w:rsidR="003F4CED" w:rsidRPr="004C53D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4" type="#_x0000_t75" style="width:20.35pt;height:17.8pt" o:ole="">
                  <v:imagedata r:id="rId4" o:title=""/>
                </v:shape>
                <w:control r:id="rId5" w:name="DefaultOcxName2" w:shapeid="_x0000_i1124"/>
              </w:object>
            </w: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административный персонал</w:t>
            </w:r>
          </w:p>
          <w:p w:rsidR="003F4CED" w:rsidRPr="004C53D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object w:dxaOrig="1440" w:dyaOrig="1440">
                <v:shape id="_x0000_i1123" type="#_x0000_t75" style="width:20.35pt;height:17.8pt" o:ole="">
                  <v:imagedata r:id="rId4" o:title=""/>
                </v:shape>
                <w:control r:id="rId6" w:name="DefaultOcxName3" w:shapeid="_x0000_i1123"/>
              </w:object>
            </w: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участники</w:t>
            </w:r>
          </w:p>
          <w:p w:rsidR="003F4CED" w:rsidRPr="004C53D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object w:dxaOrig="1440" w:dyaOrig="1440">
                <v:shape id="_x0000_i1122" type="#_x0000_t75" style="width:20.35pt;height:17.8pt" o:ole="">
                  <v:imagedata r:id="rId4" o:title=""/>
                </v:shape>
                <w:control r:id="rId7" w:name="DefaultOcxName4" w:shapeid="_x0000_i1122"/>
              </w:object>
            </w: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руководители внутренних подразделений</w:t>
            </w:r>
          </w:p>
          <w:p w:rsidR="003F4CED" w:rsidRPr="004C53D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object w:dxaOrig="1440" w:dyaOrig="1440">
                <v:shape id="_x0000_i1121" type="#_x0000_t75" style="width:20.35pt;height:17.8pt" o:ole="">
                  <v:imagedata r:id="rId4" o:title=""/>
                </v:shape>
                <w:control r:id="rId8" w:name="DefaultOcxName5" w:shapeid="_x0000_i1121"/>
              </w:object>
            </w: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учредители</w:t>
            </w:r>
          </w:p>
          <w:p w:rsidR="003F4CED" w:rsidRPr="004C53D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object w:dxaOrig="1440" w:dyaOrig="1440">
                <v:shape id="_x0000_i1120" type="#_x0000_t75" style="width:20.35pt;height:17.8pt" o:ole="">
                  <v:imagedata r:id="rId4" o:title=""/>
                </v:shape>
                <w:control r:id="rId9" w:name="DefaultOcxName7" w:shapeid="_x0000_i1120"/>
              </w:object>
            </w:r>
            <w:r w:rsidRPr="004C53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менеджеры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F5BA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интенсивным резервам роста объёма реализации за счёт улучшения использования сре</w:t>
            </w:r>
            <w:proofErr w:type="gramStart"/>
            <w:r w:rsidRPr="002F5BA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дств тр</w:t>
            </w:r>
            <w:proofErr w:type="gramEnd"/>
            <w:r w:rsidRPr="002F5BA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уда относятся: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2F5BA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повышение производительности оборудования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C6B4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источникам заемных (привлеченных) средств относятся…</w:t>
            </w:r>
          </w:p>
        </w:tc>
        <w:tc>
          <w:tcPr>
            <w:tcW w:w="4786" w:type="dxa"/>
          </w:tcPr>
          <w:p w:rsidR="003F4CED" w:rsidRPr="00CC6B4E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C6B4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расчеты с поставщиками и подрядчиками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D0B1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источникам собственных средств относится (</w:t>
            </w:r>
            <w:proofErr w:type="spellStart"/>
            <w:r w:rsidRPr="005D0B1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ятся</w:t>
            </w:r>
            <w:proofErr w:type="spellEnd"/>
            <w:r w:rsidRPr="005D0B1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)…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D0B1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добавочный капитал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904E1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К наиболее ликвидным активам организаций </w:t>
            </w:r>
            <w:r w:rsidRPr="00904E1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относятся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04E1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 xml:space="preserve">краткосрочные финансовые вложения + </w:t>
            </w:r>
            <w:r w:rsidRPr="00904E1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денежные средства</w:t>
            </w:r>
          </w:p>
        </w:tc>
      </w:tr>
      <w:tr w:rsidR="003F4CED" w:rsidTr="00791114">
        <w:tc>
          <w:tcPr>
            <w:tcW w:w="4785" w:type="dxa"/>
          </w:tcPr>
          <w:p w:rsidR="003F4CED" w:rsidRPr="004D57E1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D57E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К объектам бухгалтерского учета относится (</w:t>
            </w:r>
            <w:proofErr w:type="spellStart"/>
            <w:r w:rsidRPr="004D57E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ятся</w:t>
            </w:r>
            <w:proofErr w:type="spellEnd"/>
            <w:r w:rsidRPr="004D57E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)…</w:t>
            </w:r>
          </w:p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  <w:tc>
          <w:tcPr>
            <w:tcW w:w="4786" w:type="dxa"/>
          </w:tcPr>
          <w:p w:rsidR="003F4CED" w:rsidRPr="00985D7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D57E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хозяйственные операции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B755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 экономическим показателям качества относятся: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B755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доля продукции, отнесённой к соответствующим уровням качества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D60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Какая статья баланса является составной частью собственного капитала: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1D60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добавочный капитал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C647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Какие из перечисленных пассивов относятся </w:t>
            </w:r>
            <w:proofErr w:type="gramStart"/>
            <w:r w:rsidRPr="001C647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</w:t>
            </w:r>
            <w:proofErr w:type="gramEnd"/>
            <w:r w:rsidRPr="001C647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долгосрочным: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C647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долгосрочные кредиты и займы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</w:t>
            </w:r>
            <w:r w:rsidRPr="004F2A4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акие налоги начисляются организацией, если она применяет упрощенную систему налогообложения?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4F2A4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страховые взносы в государственные внебюджетные фонды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44B3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Какие первичные документы служат основанием для отражения в учете кассовых операций?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44B3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приходные и расходные кассовые ордера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A8414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Какие показатели баланса определяют источники средств компании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8414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собственные средства, заёмные, привлечённые</w:t>
            </w: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Какое количество расчетных счет</w:t>
            </w:r>
            <w:r w:rsidRPr="009961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ов может иметь организация: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961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Несколько расчетных счетов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93718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Какое ограничение коэффициента маневренности является нормативным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3718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0,2 - 0,5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178F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Коммерческие и управленческие расходы покрываются за счёт:</w:t>
            </w:r>
          </w:p>
        </w:tc>
        <w:tc>
          <w:tcPr>
            <w:tcW w:w="4786" w:type="dxa"/>
          </w:tcPr>
          <w:p w:rsidR="003F4CED" w:rsidRPr="000178FE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178F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валовой прибыли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5309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Корреляционно - регрессионный анализ используется </w:t>
            </w:r>
            <w:proofErr w:type="gramStart"/>
            <w:r w:rsidRPr="00E5309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</w:t>
            </w:r>
            <w:proofErr w:type="gramEnd"/>
            <w:r w:rsidRPr="00E5309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5309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определения тесноты зависимости между показателями, которые не связаны между собой функционально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C30C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абсолютной ликвидности показывает: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C30C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какую часть краткосрочных обязательств организация может погасить в ближайшее время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</w:t>
            </w:r>
            <w:r w:rsidRPr="007D1A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оэффициент критической ликвидности показывает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D1A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какую часть краткосрочных обязательств организация может погасить, мобилизовав </w:t>
            </w:r>
            <w:proofErr w:type="gramStart"/>
            <w:r w:rsidRPr="007D1A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абсолютно ликвидные</w:t>
            </w:r>
            <w:proofErr w:type="gramEnd"/>
            <w:r w:rsidRPr="007D1A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и быстрореализуемые активы</w:t>
            </w: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B74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оборачиваемости запасов сырья и материалов определяется как отношение: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B74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себестоимости израсходованных материалов к средней величине запасов сырья и материалов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7D1A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оборачиваемости оборотных активов характеризуют</w:t>
            </w:r>
          </w:p>
        </w:tc>
        <w:tc>
          <w:tcPr>
            <w:tcW w:w="4786" w:type="dxa"/>
          </w:tcPr>
          <w:p w:rsidR="003F4CED" w:rsidRPr="001D009E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</w:t>
            </w:r>
            <w:r w:rsidRPr="007D1A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тношение объема выручки от продаж продукции к среднегодовой стоимости оборотных активов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D264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оборачиваемости оборотных активов характеризуют: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D264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отношение объема выручки от продаж продукции к среднегодовой стоимости оборотных активов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473EC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оборачиваемости оборотных средств за год рассчитывается по формуле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473EC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выручка от продаж / среднегодовые остатки оборотных активов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1116B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финансового рычага показывает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1116B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какая величина заёмных сре</w:t>
            </w:r>
            <w:proofErr w:type="gramStart"/>
            <w:r w:rsidRPr="001116B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дств пр</w:t>
            </w:r>
            <w:proofErr w:type="gramEnd"/>
            <w:r w:rsidRPr="001116B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иходится на каждый рубль собственного капитала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B6B7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финансовой независимости рассчитывается как отношение:</w:t>
            </w:r>
          </w:p>
        </w:tc>
        <w:tc>
          <w:tcPr>
            <w:tcW w:w="4786" w:type="dxa"/>
          </w:tcPr>
          <w:p w:rsidR="003F4CED" w:rsidRPr="00EB6B72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B6B7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собственного капитала к валюте баланса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Коэффициент финансовой независимости </w:t>
            </w: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рассчитывается как отношение: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 xml:space="preserve">заёмного капитала к собственному </w:t>
            </w: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капиталу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E060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Кризисное состояние предприятия имеет место, когда:</w:t>
            </w:r>
          </w:p>
        </w:tc>
        <w:tc>
          <w:tcPr>
            <w:tcW w:w="4786" w:type="dxa"/>
          </w:tcPr>
          <w:p w:rsidR="003F4CED" w:rsidRPr="004543DC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E060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сумма денежных средств, краткосрочных финансовых вложений и дебиторской задолженности меньше наиболее срочных обязательств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882D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Лимиты денежных средств устанавливаются</w:t>
            </w:r>
          </w:p>
        </w:tc>
        <w:tc>
          <w:tcPr>
            <w:tcW w:w="4786" w:type="dxa"/>
          </w:tcPr>
          <w:p w:rsidR="003F4CED" w:rsidRPr="00985D7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82D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руководителем организации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C247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Маржинальный доход предприятия определяется как: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C247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разность между выручкой от реализации и суммой переменных издержек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Маржинальный доход равен:</w:t>
            </w:r>
          </w:p>
        </w:tc>
        <w:tc>
          <w:tcPr>
            <w:tcW w:w="4786" w:type="dxa"/>
          </w:tcPr>
          <w:p w:rsidR="003F4CED" w:rsidRPr="004543DC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сумме прибыли и общих постоянных затрат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 каком счете учитывается Уставный капитал</w:t>
            </w:r>
          </w:p>
        </w:tc>
        <w:tc>
          <w:tcPr>
            <w:tcW w:w="4786" w:type="dxa"/>
          </w:tcPr>
          <w:p w:rsidR="003F4CED" w:rsidRPr="00B001B5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Счет 80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C5B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Оборотная ведомость по счетам синтетического учета предназначена для проверки…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C5B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полноты синтетического учета</w:t>
            </w: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Оборотно-сальдовая</w:t>
            </w:r>
            <w:proofErr w:type="spellEnd"/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ведомость предназначена </w:t>
            </w:r>
            <w:proofErr w:type="gramStart"/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</w:t>
            </w:r>
            <w:proofErr w:type="gramEnd"/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проверки правильности остатков и оборотов по счетам бухгалтерского учета за определенный период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7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Оборотные средства:</w:t>
            </w:r>
          </w:p>
        </w:tc>
        <w:tc>
          <w:tcPr>
            <w:tcW w:w="4786" w:type="dxa"/>
          </w:tcPr>
          <w:p w:rsidR="003F4CED" w:rsidRPr="002A3E07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7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Товары</w:t>
            </w: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Объектами бухгалтерского учета являются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имущество, источники формирования имущества, факты хозяйственной жизни, хозяйственные процессы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A5A5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Определите запас прочности в стоимостном выражении, если известно, что общая сумма постоянных расходов равна 2000 тыс. руб., общие переменные затраты составляют 18000 тыс. руб., объём продаж - 24000 тыс. руб.:</w:t>
            </w:r>
          </w:p>
        </w:tc>
        <w:tc>
          <w:tcPr>
            <w:tcW w:w="4786" w:type="dxa"/>
          </w:tcPr>
          <w:p w:rsidR="003F4CED" w:rsidRPr="000A5A58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A5A5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16000 тыс. </w:t>
            </w:r>
            <w:proofErr w:type="spellStart"/>
            <w:r w:rsidRPr="000A5A5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руб</w:t>
            </w:r>
            <w:proofErr w:type="spellEnd"/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DC72E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Определите сальдо по счету «Расчеты с поставщиками», если начальное сальдо составляет 1200 руб., обороты по дебету -20500 руб., а обороты по кредиту- 21000 руб.:</w:t>
            </w:r>
          </w:p>
        </w:tc>
        <w:tc>
          <w:tcPr>
            <w:tcW w:w="4786" w:type="dxa"/>
          </w:tcPr>
          <w:p w:rsidR="003F4CED" w:rsidRPr="00DC72E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C72E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1700 </w:t>
            </w:r>
            <w:proofErr w:type="spellStart"/>
            <w:r w:rsidRPr="00DC72E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руб</w:t>
            </w:r>
            <w:proofErr w:type="spellEnd"/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Определить точку безубыточности, если переменные затраты на производство единицы изделия составляют 48 руб., цена единицы изделия - 60 руб., общая сумма условно - постоянных расходов равна 1200 руб., общая сумма переменных затрат - 14400 руб., маржинальный доход на весь объём продукции - 3600 руб.: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300 изделий</w:t>
            </w: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667B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Органы, оказывающие доминирующее влияние на регулирование бухгалтерского учета в России: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8667B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Органы законодательной и исполнительной власти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912C9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Основные средства это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12C9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средства труда, которые потребляются в нескольких циклах и переносят свою стоимость на готовую продукцию по частям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B680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Основным для бухгалтерского учета является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2B680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денежный измеритель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252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Особенностью бухгалтерского учета является отражение хозяйственных процессов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3252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непрерывно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31760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Ответственность за достоверность данных в бухгалтерских документах несет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31760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Лица, подписавшие документ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612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Ответственность за нарушение сроков представления налоговой декларации установлена:</w:t>
            </w:r>
          </w:p>
        </w:tc>
        <w:tc>
          <w:tcPr>
            <w:tcW w:w="4786" w:type="dxa"/>
          </w:tcPr>
          <w:p w:rsidR="003F4CED" w:rsidRPr="00D612E6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612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Налоговым кодексом РФ и Кодексом РФ об административных нарушениях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Отличительная черта бухгалтерского учета</w:t>
            </w:r>
          </w:p>
        </w:tc>
        <w:tc>
          <w:tcPr>
            <w:tcW w:w="4786" w:type="dxa"/>
          </w:tcPr>
          <w:p w:rsidR="003F4CED" w:rsidRPr="00C51854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быстрота получения информации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AD60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Отметьте счета учета денежных средств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D60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51,50, 55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Относительно аналитических счетов оборотная ведомость составляется </w:t>
            </w: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по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66E57">
              <w:rPr>
                <w:rFonts w:ascii="Verdana" w:hAnsi="Verdana"/>
                <w:bCs/>
                <w:color w:val="000000"/>
                <w:sz w:val="18"/>
                <w:szCs w:val="18"/>
                <w:shd w:val="clear" w:color="auto" w:fill="FFFFFF"/>
              </w:rPr>
              <w:t>каждой группе аналитических счетов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455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Отношение чистой прибыли к выручке от реализации - это: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455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рентабельность продаж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D55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Отток денежных средств в финансовой деятельности выражается </w:t>
            </w:r>
            <w:proofErr w:type="gramStart"/>
            <w:r w:rsidRPr="007D55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</w:t>
            </w:r>
            <w:proofErr w:type="gramEnd"/>
            <w:r w:rsidRPr="007D55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proofErr w:type="gramStart"/>
            <w:r w:rsidRPr="007D55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затратах</w:t>
            </w:r>
            <w:proofErr w:type="gramEnd"/>
            <w:r w:rsidRPr="007D55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на приобретение краткосрочных ценных бумаг от выпуска краткосрочных ценных бумаг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5371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Отчетность используется:</w:t>
            </w:r>
          </w:p>
        </w:tc>
        <w:tc>
          <w:tcPr>
            <w:tcW w:w="4786" w:type="dxa"/>
          </w:tcPr>
          <w:p w:rsidR="003F4CED" w:rsidRPr="007A045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5371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внутренними и внешними пользователями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43CB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Охарактеризовать изменения объёма продукции за счёт структурных сдвигов, если известно, что темпы выпуска продукции в ценах выше, чем в трудовых измерителях:</w:t>
            </w:r>
          </w:p>
        </w:tc>
        <w:tc>
          <w:tcPr>
            <w:tcW w:w="4786" w:type="dxa"/>
          </w:tcPr>
          <w:p w:rsidR="003F4CED" w:rsidRPr="00F43CB0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43CB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продукция возросла за счёт увеличения доли более дорогостоящих, но менее трудоёмких изделий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C20D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Оценка эффективности деятельности организации представляет особый интерес </w:t>
            </w:r>
            <w:proofErr w:type="gramStart"/>
            <w:r w:rsidRPr="005C20D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</w:t>
            </w:r>
            <w:proofErr w:type="gramEnd"/>
            <w:r w:rsidRPr="005C20D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5C20DD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C20D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собственников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C37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Оценка эффективности деятельности организации представляет особый интерес </w:t>
            </w:r>
            <w:proofErr w:type="gramStart"/>
            <w:r w:rsidRPr="00EC37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</w:t>
            </w:r>
            <w:proofErr w:type="gramEnd"/>
            <w:r w:rsidRPr="00EC37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EC37C7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C37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собственников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108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Партнёры по бизнесу заинтересованы в финансовом анализе показателей другого хозяйствующего субъекта: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1108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платёжеспособности и устойчивой конкурентоспособности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791114" w:rsidRDefault="003F4CED" w:rsidP="0079111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A2E6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Пассивные счета используются для учета</w:t>
            </w:r>
          </w:p>
        </w:tc>
        <w:tc>
          <w:tcPr>
            <w:tcW w:w="4786" w:type="dxa"/>
          </w:tcPr>
          <w:p w:rsidR="003F4CED" w:rsidRPr="003A2E61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A2E6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источников </w:t>
            </w:r>
            <w:r w:rsidRPr="003A2E6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object w:dxaOrig="1440" w:dyaOrig="1440">
                <v:shape id="_x0000_i1119" type="#_x0000_t75" style="width:20.35pt;height:17.8pt" o:ole="">
                  <v:imagedata r:id="rId10" o:title=""/>
                </v:shape>
                <w:control r:id="rId11" w:name="DefaultOcxName22" w:shapeid="_x0000_i1119"/>
              </w:object>
            </w:r>
            <w:r w:rsidRPr="003A2E6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образования имущества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План счетов бухгалтерского учета - это</w:t>
            </w:r>
          </w:p>
        </w:tc>
        <w:tc>
          <w:tcPr>
            <w:tcW w:w="4786" w:type="dxa"/>
          </w:tcPr>
          <w:p w:rsidR="003F4CED" w:rsidRPr="00197D12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001B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классификация общей номенклатуры синтетических счетов бухгалтерского учета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62C6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Планируемый объём продажи продукции в кредит в предстоящем году (360 дней) - 72 000 руб. </w:t>
            </w:r>
            <w:proofErr w:type="gramStart"/>
            <w:r w:rsidRPr="00262C6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Исходя из условий и применяемых форм расчётов с дебиторами средний срок погашения дебиторской задолженности составляет</w:t>
            </w:r>
            <w:proofErr w:type="gramEnd"/>
            <w:r w:rsidRPr="00262C6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18 дней. Определить величину допустимой дебиторской задолженности: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262C6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3600 </w:t>
            </w:r>
            <w:proofErr w:type="spellStart"/>
            <w:r w:rsidRPr="00262C6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руб</w:t>
            </w:r>
            <w:proofErr w:type="spellEnd"/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87B9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По времени закупок предпочтительнее с точки зрения формирования прибыли в период инфляции является способ оценки материалов </w:t>
            </w:r>
            <w:proofErr w:type="gramStart"/>
            <w:r w:rsidRPr="00687B9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687B9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себестоимости последних по времени закупок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81D7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По данным бухгалтерской отчётности собственный капитал организации составляет 10800 тыс. руб., </w:t>
            </w:r>
            <w:proofErr w:type="spellStart"/>
            <w:r w:rsidRPr="00781D7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внеоборотные</w:t>
            </w:r>
            <w:proofErr w:type="spellEnd"/>
            <w:r w:rsidRPr="00781D7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активы - 9200 тыс. руб., итого активы - 26000 тыс. руб. Коэффициент маневренности собственного </w:t>
            </w:r>
            <w:r w:rsidRPr="00781D7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капитала составляет: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81D7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0,15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07493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По назначению регистры подразделяются</w:t>
            </w:r>
          </w:p>
        </w:tc>
        <w:tc>
          <w:tcPr>
            <w:tcW w:w="4786" w:type="dxa"/>
          </w:tcPr>
          <w:p w:rsidR="003F4CED" w:rsidRPr="00C71C8F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7493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 синтетические, аналитические и комбинированные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47423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 охватываемым периодам классифицируется отчетность</w:t>
            </w:r>
          </w:p>
        </w:tc>
        <w:tc>
          <w:tcPr>
            <w:tcW w:w="4786" w:type="dxa"/>
          </w:tcPr>
          <w:p w:rsidR="003F4CED" w:rsidRPr="00474230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7423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текущая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A0B5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 приведённым данным оцените ситуацию: прибыль до налогообложения за отчётный период - 1000 руб., за предшествующий период - 800 руб., валюта баланса за отчётный период - 6000 руб., за предшествующий - 5000 руб.: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A0B5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эффективность использования капитала возросла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По характеру использования прибыль подразделяют </w:t>
            </w:r>
            <w:proofErr w:type="gramStart"/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</w:t>
            </w:r>
            <w:proofErr w:type="gramEnd"/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D360EC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капитализируемую и потребляемую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E276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Под постоянными издержками, как правило, понимают затраты: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E276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которые постоянны, даже если объём производства изменяется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610E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подписывает бухгалтерскую отчетность.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610EF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Руководитель и главный бухгалтер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C44B3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Подразделение затрат по элементам необходимо</w:t>
            </w:r>
          </w:p>
        </w:tc>
        <w:tc>
          <w:tcPr>
            <w:tcW w:w="4786" w:type="dxa"/>
          </w:tcPr>
          <w:p w:rsidR="003F4CED" w:rsidRPr="007A045A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44B3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 определения суммы затрат на производство по всей обычной деятельности организации безотносительно к их целевому назначению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B1D5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Показатели оборачиваемости характеризуют: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7B1D5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деловую активность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6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рентабельности активов используется как характеристика:</w:t>
            </w:r>
          </w:p>
        </w:tc>
        <w:tc>
          <w:tcPr>
            <w:tcW w:w="4786" w:type="dxa"/>
          </w:tcPr>
          <w:p w:rsidR="003F4CED" w:rsidRPr="007417DE" w:rsidRDefault="003F4CED" w:rsidP="004543DC">
            <w:pPr>
              <w:ind w:left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26C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прибыльности вложения капитала в имущество предприятия</w:t>
            </w: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Показатель, который можно исчислить по данным бухгалтерского баланса: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B410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Ликвидность баланса</w:t>
            </w: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Показатель, который можно исчислить по данным бухгалтерского баланса: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Ликвидность баланса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9552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Показатель, характеризующий деловую активность компании:</w:t>
            </w:r>
          </w:p>
        </w:tc>
        <w:tc>
          <w:tcPr>
            <w:tcW w:w="4786" w:type="dxa"/>
          </w:tcPr>
          <w:p w:rsidR="003F4CED" w:rsidRPr="0069552C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9552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 оборачиваемости собственного капитала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34D6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Покупатель оплатил покупку в кассу предприятия, какой документ будет оформлен кассиром?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B34D6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приходный кассовый ордер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B500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Понятие «финансовая устойчивость» означает: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B500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определённое состояние счетов предприятия, гарантирующее её постоянную платёжеспособность</w:t>
            </w: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A078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Порог рентабельности (точка критического объёма продукции в натуральном выражении) определяется отношением: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A078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постоянных затрат к маржинальному доходу на единицу продукции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570B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Постоянные издержки - 48 тыс. руб., цена единицы продукции - 128 руб., переменные издержки на единицу продукции - 98 руб. Для получения заданной (требуемой 12 тыс. руб.) прибыли необходимо выпустить изделий в количестве:</w:t>
            </w:r>
          </w:p>
        </w:tc>
        <w:tc>
          <w:tcPr>
            <w:tcW w:w="4786" w:type="dxa"/>
          </w:tcPr>
          <w:p w:rsidR="003F4CED" w:rsidRPr="005570BB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570B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2000 единиц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91114" w:rsidRDefault="003F4CED" w:rsidP="0079111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96C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Поступление готовой продукции на склад из </w:t>
            </w:r>
            <w:r w:rsidRPr="00996C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основного производства приводит: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996C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 xml:space="preserve">к увеличению готовой продукции на складе и уменьшению затрат на </w:t>
            </w:r>
            <w:r w:rsidRPr="00996C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производство</w:t>
            </w:r>
          </w:p>
        </w:tc>
      </w:tr>
      <w:tr w:rsidR="003F4CED" w:rsidTr="00791114">
        <w:tc>
          <w:tcPr>
            <w:tcW w:w="4785" w:type="dxa"/>
            <w:shd w:val="clear" w:color="auto" w:fill="auto"/>
          </w:tcPr>
          <w:p w:rsidR="003F4CED" w:rsidRPr="00791114" w:rsidRDefault="003F4CED">
            <w:pPr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E4F1FA"/>
              </w:rPr>
            </w:pPr>
            <w:r w:rsidRPr="00FC702F">
              <w:rPr>
                <w:rFonts w:ascii="Helvetica" w:hAnsi="Helvetica" w:cs="Helvetica"/>
                <w:color w:val="000000"/>
                <w:sz w:val="21"/>
                <w:szCs w:val="21"/>
              </w:rPr>
              <w:lastRenderedPageBreak/>
              <w:t>Поступление денежных сре</w:t>
            </w:r>
            <w:proofErr w:type="gramStart"/>
            <w:r w:rsidRPr="00FC702F">
              <w:rPr>
                <w:rFonts w:ascii="Helvetica" w:hAnsi="Helvetica" w:cs="Helvetica"/>
                <w:color w:val="000000"/>
                <w:sz w:val="21"/>
                <w:szCs w:val="21"/>
              </w:rPr>
              <w:t>дств в к</w:t>
            </w:r>
            <w:proofErr w:type="gramEnd"/>
            <w:r w:rsidRPr="00FC702F">
              <w:rPr>
                <w:rFonts w:ascii="Helvetica" w:hAnsi="Helvetica" w:cs="Helvetica"/>
                <w:color w:val="000000"/>
                <w:sz w:val="21"/>
                <w:szCs w:val="21"/>
              </w:rPr>
              <w:t>ассу отражается по Дебету: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>
              <w:t>50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B154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Поступления от эмиссии акций или иных долевых бумаг входят в состав: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B154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финансового потока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B382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Пояснительная записка к бухгалтерской (финансовой) отчетности представляет собой:</w:t>
            </w:r>
          </w:p>
        </w:tc>
        <w:tc>
          <w:tcPr>
            <w:tcW w:w="4786" w:type="dxa"/>
          </w:tcPr>
          <w:p w:rsidR="003F4CED" w:rsidRPr="000B382B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B382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дополнительные данные, которые нецелесообразно включать в основные формы отчетности, но которые необходимы пользователям для реальной оценки финансового положения организации и его изменения, а также финансовых результатов хозяйственной деятельности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gramStart"/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Предприятие имеет </w:t>
            </w:r>
            <w:proofErr w:type="spellStart"/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внеоборотные</w:t>
            </w:r>
            <w:proofErr w:type="spellEnd"/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активы на сумму 5000 тыс. руб., долгосрочные обязательства - 3000 тыс. руб., текущие (оборотные) активы - 8000 тыс. руб., уставный капитал - 4000 тыс. руб., собственный капитал - 7000 тыс. руб. Собственный оборотный капитал составит:</w:t>
            </w:r>
            <w:proofErr w:type="gramEnd"/>
          </w:p>
        </w:tc>
        <w:tc>
          <w:tcPr>
            <w:tcW w:w="4786" w:type="dxa"/>
          </w:tcPr>
          <w:p w:rsidR="003F4CED" w:rsidRPr="00FD2032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2000 тыс. </w:t>
            </w:r>
            <w:proofErr w:type="spellStart"/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руб</w:t>
            </w:r>
            <w:proofErr w:type="spellEnd"/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C247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выручке от реализации продукции в сумме 16800 руб. и затратах на неё 12400 руб., рентабельность продаж составила: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0C247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26,2</w:t>
            </w: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При журнально-ордерной форме учета дебетовые обороты раскрываются </w:t>
            </w:r>
            <w:proofErr w:type="gramStart"/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</w:t>
            </w:r>
            <w:proofErr w:type="gramEnd"/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D17E66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главной книге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A453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записи хозяйственных операций на синтетических счетах используются … измерители.</w:t>
            </w:r>
          </w:p>
        </w:tc>
        <w:tc>
          <w:tcPr>
            <w:tcW w:w="4786" w:type="dxa"/>
          </w:tcPr>
          <w:p w:rsidR="003F4CED" w:rsidRPr="00AA453E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A453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денежные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F15AB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использовании интегрального метода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15AB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ошибка вычислений (неразложимый остаток) распределяется между факторами поровну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3709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использовании метода цепных подстановок: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3709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 первом этапе оценивается влияние количественных факторов, характеризующих влияние экстенсивности развития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44D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При каком из приведённых соотношений баланс компании считается </w:t>
            </w:r>
            <w:proofErr w:type="gramStart"/>
            <w:r w:rsidRPr="00844D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абсолютно ликвидным</w:t>
            </w:r>
            <w:proofErr w:type="gramEnd"/>
            <w:r w:rsidRPr="00844DC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А</w:t>
            </w:r>
            <w:proofErr w:type="gramStart"/>
            <w:r>
              <w:rPr>
                <w:rFonts w:ascii="Arial" w:hAnsi="Arial" w:cs="Arial"/>
                <w:color w:val="333333"/>
                <w:shd w:val="clear" w:color="auto" w:fill="FFFFFF"/>
              </w:rPr>
              <w:t>1</w:t>
            </w:r>
            <w:proofErr w:type="gramEnd"/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&gt;= П1, А2 &gt;= П2, А3 &gt;= П3, А4 &lt;= П4.</w:t>
            </w: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При </w:t>
            </w:r>
            <w:proofErr w:type="spellStart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оприходовании</w:t>
            </w:r>
            <w:proofErr w:type="spellEnd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основных средств, внесенных учредителями в счет вклада в уставный капитал, составляется бухгалтерская запись</w:t>
            </w:r>
          </w:p>
        </w:tc>
        <w:tc>
          <w:tcPr>
            <w:tcW w:w="4786" w:type="dxa"/>
          </w:tcPr>
          <w:p w:rsidR="003F4CED" w:rsidRPr="0017448E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Д-т</w:t>
            </w:r>
            <w:proofErr w:type="spellEnd"/>
            <w:proofErr w:type="gramEnd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сч.08 «Вложения во </w:t>
            </w:r>
            <w:proofErr w:type="spellStart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внеоборотные</w:t>
            </w:r>
            <w:proofErr w:type="spellEnd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активы» </w:t>
            </w:r>
            <w:proofErr w:type="spellStart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К-т</w:t>
            </w:r>
            <w:proofErr w:type="spellEnd"/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сч.75 «Расчеты с учредителями»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При отражении операций на </w:t>
            </w:r>
            <w:proofErr w:type="spellStart"/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забалансовых</w:t>
            </w:r>
            <w:proofErr w:type="spellEnd"/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счетах принцип двойной записи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17E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не осуществляется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917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отражении суммы НДС по приобретенным материалам составляется запись</w:t>
            </w:r>
          </w:p>
        </w:tc>
        <w:tc>
          <w:tcPr>
            <w:tcW w:w="4786" w:type="dxa"/>
          </w:tcPr>
          <w:p w:rsidR="003F4CED" w:rsidRPr="00985D7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4917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Д-т</w:t>
            </w:r>
            <w:proofErr w:type="spellEnd"/>
            <w:proofErr w:type="gramEnd"/>
            <w:r w:rsidRPr="004917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сч.19 «Налог на добавленную стоимость» субсчет 3 «НДС по приобретенным материальным ресурсам» </w:t>
            </w:r>
            <w:proofErr w:type="spellStart"/>
            <w:r w:rsidRPr="004917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К-т</w:t>
            </w:r>
            <w:proofErr w:type="spellEnd"/>
            <w:r w:rsidRPr="00491764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сч.60 «Расчеты с поставщиками и подрядчиками»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gramStart"/>
            <w:r w:rsidRPr="00885D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При увеличении выручки от реализации доля постоянных затрат в общей сумме затрат на реализованную продукцию при прочих равных условиях</w:t>
            </w:r>
            <w:proofErr w:type="gramEnd"/>
            <w:r w:rsidRPr="00885D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885DDA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85DD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уменьшаются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21CD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увеличении выручки от реализации продукции на 10%, а стоимости основных производственных фондов на 5,5% эффективность использования ОПФ:</w:t>
            </w:r>
          </w:p>
        </w:tc>
        <w:tc>
          <w:tcPr>
            <w:tcW w:w="4786" w:type="dxa"/>
          </w:tcPr>
          <w:p w:rsidR="003F4CED" w:rsidRPr="00621CD2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21CD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увеличилась на 4,3%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увеличении объёма производства продукции суммарная величина переменных затрат:</w:t>
            </w:r>
          </w:p>
        </w:tc>
        <w:tc>
          <w:tcPr>
            <w:tcW w:w="4786" w:type="dxa"/>
          </w:tcPr>
          <w:p w:rsidR="003F4CED" w:rsidRPr="00CD0A57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D0A57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растёт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D60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 ускорении оборачиваемости оборотных средств на 4 оборота и среднегодовой их стоимости в отчётном периоде 2500 тыс. руб. выручка от реализации:</w:t>
            </w:r>
          </w:p>
        </w:tc>
        <w:tc>
          <w:tcPr>
            <w:tcW w:w="4786" w:type="dxa"/>
          </w:tcPr>
          <w:p w:rsidR="003F4CED" w:rsidRPr="001D60C6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D60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возросла на 10000 тыс. </w:t>
            </w:r>
            <w:proofErr w:type="spellStart"/>
            <w:r w:rsidRPr="001D60C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руб</w:t>
            </w:r>
            <w:proofErr w:type="spellEnd"/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E2F3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Привилегированная акция даёт право:</w:t>
            </w:r>
          </w:p>
        </w:tc>
        <w:tc>
          <w:tcPr>
            <w:tcW w:w="4786" w:type="dxa"/>
          </w:tcPr>
          <w:p w:rsidR="003F4CED" w:rsidRPr="00742066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E2F3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 получение фиксированного дивиденда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43EC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Признаки, которыми характеризуется полезность бухгалтерской информации согласно Концепции реформирования учета в РФ:</w:t>
            </w:r>
          </w:p>
        </w:tc>
        <w:tc>
          <w:tcPr>
            <w:tcW w:w="4786" w:type="dxa"/>
          </w:tcPr>
          <w:p w:rsidR="003F4CED" w:rsidRPr="00343EC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343EC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Уместность, надежность, сравнимость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Принцип профессионального поведения, предусмотренный Кодексом этики, предполагает, что: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532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профессиональный бухгалтер должен соблюдать соответствующие законы и нормативные акты и избегать любых действий, которые дискредитируют или могут дискредитировать его профессию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379C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Причиной банкротства предприятия является неспособность должника удовлетворить требования предприятия с момента наступления платежа в течение: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379C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3-х месяцев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755D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Проводка</w:t>
            </w:r>
            <w:proofErr w:type="gramStart"/>
            <w:r w:rsidRPr="00F755D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Д</w:t>
            </w:r>
            <w:proofErr w:type="gramEnd"/>
            <w:r w:rsidRPr="00F755D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90 К 99 означает:</w:t>
            </w:r>
          </w:p>
        </w:tc>
        <w:tc>
          <w:tcPr>
            <w:tcW w:w="4786" w:type="dxa"/>
          </w:tcPr>
          <w:p w:rsidR="003F4CED" w:rsidRPr="007A045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755D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получена прибыль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gramStart"/>
            <w:r w:rsidRPr="008306B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Производственные запасы составляют 2 890 тыс. руб., дебиторская задолженность - 1020 тыс. руб., денежные средства - 400 тыс. руб., себестоимость реализованной продукции отчётного года - 9600 тыс. руб., выручка от продаж отчётного года - 12 680 тыс. руб. При этих условиях длительность одного оборота оборотных активов составляет:</w:t>
            </w:r>
            <w:proofErr w:type="gramEnd"/>
          </w:p>
        </w:tc>
        <w:tc>
          <w:tcPr>
            <w:tcW w:w="4786" w:type="dxa"/>
          </w:tcPr>
          <w:p w:rsidR="003F4CED" w:rsidRPr="008306BA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306B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395 дней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Простой называется бухгалтерская запись, в которой одновременно корреспондируют:</w:t>
            </w:r>
          </w:p>
        </w:tc>
        <w:tc>
          <w:tcPr>
            <w:tcW w:w="4786" w:type="dxa"/>
          </w:tcPr>
          <w:p w:rsidR="003F4CED" w:rsidRPr="0017448E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17448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один счет по дебету и один по кредиту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97D12" w:rsidRDefault="003F4CED" w:rsidP="00197D12">
            <w:pPr>
              <w:spacing w:line="295" w:lineRule="atLeast"/>
              <w:ind w:left="142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</w:t>
            </w:r>
            <w:r w:rsidRPr="00E169F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рямые расходы (затраты) - это:</w:t>
            </w:r>
          </w:p>
        </w:tc>
        <w:tc>
          <w:tcPr>
            <w:tcW w:w="4786" w:type="dxa"/>
          </w:tcPr>
          <w:p w:rsidR="003F4CED" w:rsidRPr="00197D12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169F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расходы, непосредственно связанные с производством продукции, работ, услуг</w:t>
            </w: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84B7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Размещение страховых резервов должно осуществляться на условиях:</w:t>
            </w:r>
          </w:p>
        </w:tc>
        <w:tc>
          <w:tcPr>
            <w:tcW w:w="4786" w:type="dxa"/>
          </w:tcPr>
          <w:p w:rsidR="003F4CED" w:rsidRPr="00C84B73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84B7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все варианты ответа верны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0621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Рассчитать рентабельность капитала организации, если его оборачиваемость составила 1,2 оборота, а рентабельность продаж - 15%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0621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18%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gramStart"/>
            <w:r w:rsidRPr="0054198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Рассчитать рентабельность продаж, если </w:t>
            </w:r>
            <w:r w:rsidRPr="0054198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объём продаж - 6 млн. руб., переменные затраты - 3,5 млн. руб., постоянные затраты - 1,3 млн. руб.: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4198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20%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Расходы, связанные с производством продукции, работ и услуг учитываются на счетах:</w:t>
            </w:r>
          </w:p>
        </w:tc>
        <w:tc>
          <w:tcPr>
            <w:tcW w:w="4786" w:type="dxa"/>
          </w:tcPr>
          <w:p w:rsidR="003F4CED" w:rsidRPr="00CF685C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F685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Счет 20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804B3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Регистры хронологического учета предназначены </w:t>
            </w:r>
            <w:proofErr w:type="gramStart"/>
            <w:r w:rsidRPr="00804B3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для</w:t>
            </w:r>
            <w:proofErr w:type="gramEnd"/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804B3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регистрации операций по мере совершения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Рентабельность активов (совокупного капитала) определяется путём деления: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D203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чистой прибыли на среднегодовую стоимость капитала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Рентабельность активов (совокупного капитала) определяется путём деления: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чистой прибыли на среднегодовую стоимость капитала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B6B7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Рентабельность продаж по чистой прибыли определяется как отношение: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EB6B7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чистой прибыли к выручке от реализации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A8414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Рентабельность собственного капитала определяется как отношение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8414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чистой прибыли к среднегодовой стоимости собственного капитала</w:t>
            </w: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C84DF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Ритмичность реализации продукции характеризует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C84DF0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точное соблюдение графиков реализации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020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 ростом величины чистого оборотного капитала риск потери ликвидности: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E020B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снижается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C73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Сальдо конечное по активным счетам равно нулю, если…</w:t>
            </w:r>
          </w:p>
        </w:tc>
        <w:tc>
          <w:tcPr>
            <w:tcW w:w="4786" w:type="dxa"/>
          </w:tcPr>
          <w:p w:rsidR="003F4CED" w:rsidRPr="00985D7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gramStart"/>
            <w:r w:rsidRPr="00EC739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сальдо начальное плюс дебетовый оборот равны кредитовому обороту</w:t>
            </w:r>
            <w:proofErr w:type="gramEnd"/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961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Сальдо конечное по пассивному счету равно нулю, если…</w:t>
            </w:r>
          </w:p>
        </w:tc>
        <w:tc>
          <w:tcPr>
            <w:tcW w:w="4786" w:type="dxa"/>
          </w:tcPr>
          <w:p w:rsidR="003F4CED" w:rsidRPr="00C51854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gramStart"/>
            <w:r w:rsidRPr="009961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сальдо начальное плюс кредитовый оборот равны дебетовому обороту</w:t>
            </w:r>
            <w:proofErr w:type="gramEnd"/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9552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Сохранить жизнеспособность фирмы и обеспечить защиту интересов кредиторов является целью:</w:t>
            </w:r>
          </w:p>
        </w:tc>
        <w:tc>
          <w:tcPr>
            <w:tcW w:w="4786" w:type="dxa"/>
          </w:tcPr>
          <w:p w:rsidR="003F4CED" w:rsidRPr="0069552C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9552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Закона о несостоятельности (банкротстве)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907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Способ проверки соответствия фактического наличия хозяйственных средств данным: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907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Инвентаризация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342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Сравнение отчётных показателей с показателями предшествующих периодов позволяет определить:</w:t>
            </w:r>
          </w:p>
        </w:tc>
        <w:tc>
          <w:tcPr>
            <w:tcW w:w="4786" w:type="dxa"/>
          </w:tcPr>
          <w:p w:rsidR="003F4CED" w:rsidRPr="0053423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3423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динамику и тенденции развития предприятия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E26B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Средний срок оборота дебиторской задолженности определяется как: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E26B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отношение количества календарных дней в году к коэффициенту оборачиваемости дебиторской задолженности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A5E4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Средняя длительность одного оборота дебиторской задолженности составляет 12 дней, производственных запасов - 30 дней; незавершённого производства - 15 дней, кредиторской задолженности - 14 дней. Длительности финансового цикла составляет: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5A5E4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43 дня</w:t>
            </w:r>
          </w:p>
        </w:tc>
      </w:tr>
      <w:tr w:rsidR="003F4CED" w:rsidTr="00791114">
        <w:tc>
          <w:tcPr>
            <w:tcW w:w="4785" w:type="dxa"/>
          </w:tcPr>
          <w:p w:rsidR="003F4CED" w:rsidRPr="00985D73" w:rsidRDefault="003F4CED" w:rsidP="00985D73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692F9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Средства, которые участвуют только в одном кругообороте и полностью переносят свою стоимость на вновь созданный продукт: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692F9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Оборотные средства</w:t>
            </w: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50D8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Срок представления годового отчета:</w:t>
            </w:r>
          </w:p>
        </w:tc>
        <w:tc>
          <w:tcPr>
            <w:tcW w:w="4786" w:type="dxa"/>
          </w:tcPr>
          <w:p w:rsidR="003F4CED" w:rsidRPr="00250D8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50D8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до 1 апреля следующего за </w:t>
            </w:r>
            <w:proofErr w:type="gramStart"/>
            <w:r w:rsidRPr="00250D8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отчетным</w:t>
            </w:r>
            <w:proofErr w:type="gramEnd"/>
            <w:r w:rsidRPr="00250D8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года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D088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Стандартным приёмом финансового анализа является:</w:t>
            </w:r>
          </w:p>
        </w:tc>
        <w:tc>
          <w:tcPr>
            <w:tcW w:w="4786" w:type="dxa"/>
          </w:tcPr>
          <w:p w:rsidR="003F4CED" w:rsidRPr="00DD088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D088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вертикальный анализ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E3D3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Структура финансового результата может быть проанализирована с использованием: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E3D3B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вертикального метода финансовой отчётности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A3C1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Суммарные постоянные затраты - 240 000 руб. при объёме производства - 60 000 единиц; рассчитать постоянные затраты на единицу продукции при объёме производства 40 000 единиц.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2A3C1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6,00 руб. на единицу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AE26B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Суммарные постоянные затраты - 240 000 руб. при объёме производства - 60 000 единиц; рассчитать постоянные затраты на единицу продукции при объёме производства 40 000 единиц</w:t>
            </w:r>
          </w:p>
        </w:tc>
        <w:tc>
          <w:tcPr>
            <w:tcW w:w="4786" w:type="dxa"/>
          </w:tcPr>
          <w:p w:rsidR="003F4CED" w:rsidRPr="00AE26B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E26B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6,00 руб. на единицу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8D30F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Счета бухгалтерского учета представляют собой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8D30F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способ текущего отражения, экономической группировки и оперативного </w:t>
            </w:r>
            <w:proofErr w:type="gramStart"/>
            <w:r w:rsidRPr="008D30F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контроля за</w:t>
            </w:r>
            <w:proofErr w:type="gramEnd"/>
            <w:r w:rsidRPr="008D30FA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средствами организации и хозяйственными операциями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E26B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Теснота связи между показателями при наличии прямолинейной зависимости измеряется: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E26B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коэффициентом корреляции</w:t>
            </w: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C76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Товарная продукция в сопоставимых ценах (млн. руб.) составила: 1-й год - 90; 2-й год - 92,4; 3-й год - 95,8; 4-й год - 94,1; 5-й год -100,8. Цепные темпы роста на 4-й год составили (%):</w:t>
            </w:r>
          </w:p>
        </w:tc>
        <w:tc>
          <w:tcPr>
            <w:tcW w:w="4786" w:type="dxa"/>
          </w:tcPr>
          <w:p w:rsidR="003F4CED" w:rsidRPr="00CC7666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C766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98,2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4602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Укажите проводку принятие нематериальных активов к бухгалтерскому учету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A4602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Д 04</w:t>
            </w:r>
            <w:proofErr w:type="gramStart"/>
            <w:r w:rsidRPr="00A4602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К</w:t>
            </w:r>
            <w:proofErr w:type="gramEnd"/>
            <w:r w:rsidRPr="00A4602D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08</w:t>
            </w:r>
          </w:p>
        </w:tc>
      </w:tr>
      <w:tr w:rsidR="003F4CED" w:rsidTr="00791114">
        <w:tc>
          <w:tcPr>
            <w:tcW w:w="4785" w:type="dxa"/>
          </w:tcPr>
          <w:p w:rsidR="003F4CED" w:rsidRPr="00791114" w:rsidRDefault="003F4CED" w:rsidP="0079111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514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Уплата страховых взносов субъектами малого предпринимательства осуществляется в соответствии </w:t>
            </w:r>
            <w:proofErr w:type="gramStart"/>
            <w:r w:rsidRPr="00C514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</w:t>
            </w:r>
            <w:proofErr w:type="gramEnd"/>
            <w:r w:rsidRPr="00C514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:</w:t>
            </w:r>
          </w:p>
        </w:tc>
        <w:tc>
          <w:tcPr>
            <w:tcW w:w="4786" w:type="dxa"/>
          </w:tcPr>
          <w:p w:rsidR="003F4CED" w:rsidRPr="00C514E6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C514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ФЗ «Об обязательном пенсионном страховании в РФ»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9340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Уровень затрат основных производственных фондов на единицу продукции определяют с помощью показателя:</w:t>
            </w:r>
          </w:p>
        </w:tc>
        <w:tc>
          <w:tcPr>
            <w:tcW w:w="4786" w:type="dxa"/>
          </w:tcPr>
          <w:p w:rsidR="003F4CED" w:rsidRPr="00E93403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r w:rsidRPr="00E9340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фондоёмкости</w:t>
            </w:r>
            <w:proofErr w:type="spellEnd"/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Уровень затрат основных производственных фондов на одного среднесписочного работника определяют с помощью показателя:</w:t>
            </w:r>
          </w:p>
        </w:tc>
        <w:tc>
          <w:tcPr>
            <w:tcW w:w="4786" w:type="dxa"/>
          </w:tcPr>
          <w:p w:rsidR="003F4CED" w:rsidRPr="00D360EC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r w:rsidRPr="00D360E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фондовооружённости</w:t>
            </w:r>
            <w:proofErr w:type="spellEnd"/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455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Уровень ликвидности баланса определяется сравнением: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455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статей активов, сгруппированных по степени ликвидности, и пассивов, сгруппированных по срочности их оплаты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436D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Ускорение оборачиваемости активов способствует</w:t>
            </w:r>
          </w:p>
        </w:tc>
        <w:tc>
          <w:tcPr>
            <w:tcW w:w="4786" w:type="dxa"/>
          </w:tcPr>
          <w:p w:rsidR="003F4CED" w:rsidRPr="00E436D3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E436D3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росту рентабельности активов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1D009E" w:rsidRDefault="003F4CED" w:rsidP="001D009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B38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Ускорение оборачиваемости дебиторской задолженности может быть достигнуто путем:</w:t>
            </w:r>
          </w:p>
        </w:tc>
        <w:tc>
          <w:tcPr>
            <w:tcW w:w="4786" w:type="dxa"/>
          </w:tcPr>
          <w:p w:rsidR="003F4CED" w:rsidRPr="005B385E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B38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увеличения выручки от продаж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Default="003F4CED">
            <w:r w:rsidRPr="000178F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Ускорение оборачиваемости оборотного капитала предприятия обеспечивает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0178F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оба указанных выше ответа справедливы</w:t>
            </w:r>
          </w:p>
        </w:tc>
      </w:tr>
      <w:tr w:rsidR="003F4CED" w:rsidTr="00791114">
        <w:tc>
          <w:tcPr>
            <w:tcW w:w="4785" w:type="dxa"/>
          </w:tcPr>
          <w:p w:rsidR="003F4CED" w:rsidRPr="002A3E07" w:rsidRDefault="003F4CED" w:rsidP="002A3E07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E36A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Учётная политика - это:</w:t>
            </w:r>
          </w:p>
        </w:tc>
        <w:tc>
          <w:tcPr>
            <w:tcW w:w="4786" w:type="dxa"/>
          </w:tcPr>
          <w:p w:rsidR="003F4CED" w:rsidRPr="002A3E07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DE36A8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совокупность способов ведения бухгалтерского учёта - первичного наблюдения, стоимостного измерения, текущей группировки и итогового обобщения фактов хозяйственной деятельности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4543DC" w:rsidRDefault="003F4CED" w:rsidP="004543DC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FF326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lastRenderedPageBreak/>
              <w:t>Финансовый анализ является частью:</w:t>
            </w:r>
          </w:p>
        </w:tc>
        <w:tc>
          <w:tcPr>
            <w:tcW w:w="4786" w:type="dxa"/>
          </w:tcPr>
          <w:p w:rsidR="003F4CED" w:rsidRDefault="003F4CED" w:rsidP="004543DC">
            <w:pPr>
              <w:ind w:left="318"/>
            </w:pPr>
            <w:r w:rsidRPr="00FF326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экономического анализа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938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Финансовый цикл - это:</w:t>
            </w:r>
          </w:p>
        </w:tc>
        <w:tc>
          <w:tcPr>
            <w:tcW w:w="4786" w:type="dxa"/>
          </w:tcPr>
          <w:p w:rsidR="003F4CED" w:rsidRPr="00742066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0938E6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период оборота денежных средств, вложенных в оборотные активы, начиная с момента погашения кредиторской задолженности за сырьё и заканчивая инкассацией дебиторской задолженности</w:t>
            </w:r>
          </w:p>
        </w:tc>
      </w:tr>
      <w:tr w:rsidR="003F4CED" w:rsidTr="00791114">
        <w:tc>
          <w:tcPr>
            <w:tcW w:w="4785" w:type="dxa"/>
          </w:tcPr>
          <w:p w:rsidR="003F4CED" w:rsidRPr="001879A9" w:rsidRDefault="003F4CED" w:rsidP="001879A9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D6D7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Чистая приведённая стоимость проекта представляет собой:</w:t>
            </w:r>
          </w:p>
        </w:tc>
        <w:tc>
          <w:tcPr>
            <w:tcW w:w="4786" w:type="dxa"/>
          </w:tcPr>
          <w:p w:rsidR="003F4CED" w:rsidRPr="001879A9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4D6D7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разность между дисконтированными притоками и оттоками денежных средств от реализации проекта</w:t>
            </w:r>
          </w:p>
        </w:tc>
      </w:tr>
      <w:tr w:rsidR="003F4CED" w:rsidTr="00791114">
        <w:tc>
          <w:tcPr>
            <w:tcW w:w="4785" w:type="dxa"/>
          </w:tcPr>
          <w:p w:rsidR="003F4CED" w:rsidRPr="007A045A" w:rsidRDefault="003F4CED" w:rsidP="007A045A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9542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Что понимается в Кодексе РФ об административных нарушениях под грубым нарушением организацией правил ведения бухгалтерского учета и представления бухгалтерской отчетности?</w:t>
            </w:r>
          </w:p>
        </w:tc>
        <w:tc>
          <w:tcPr>
            <w:tcW w:w="4786" w:type="dxa"/>
          </w:tcPr>
          <w:p w:rsidR="003F4CED" w:rsidRPr="00895425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89542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искажение сумм начисленных налогов и сборов не менее чем на 10% или </w:t>
            </w:r>
            <w:proofErr w:type="spellStart"/>
            <w:r w:rsidRPr="0089542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искажениелюбой</w:t>
            </w:r>
            <w:proofErr w:type="spellEnd"/>
            <w:r w:rsidRPr="00895425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статьи (строки) формы бухгалтерской отчетности не менее чем на 10%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71C8F" w:rsidRDefault="003F4CED" w:rsidP="00C71C8F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9044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Что представляет собой хозяйственный учет?</w:t>
            </w:r>
          </w:p>
        </w:tc>
        <w:tc>
          <w:tcPr>
            <w:tcW w:w="4786" w:type="dxa"/>
          </w:tcPr>
          <w:p w:rsidR="003F4CED" w:rsidRPr="00C71C8F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A90449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система наблюдения, измерения и регистрация процессов материального производства с целью контроля и управления</w:t>
            </w:r>
          </w:p>
        </w:tc>
      </w:tr>
      <w:tr w:rsidR="003F4CED" w:rsidTr="00791114">
        <w:tc>
          <w:tcPr>
            <w:tcW w:w="4785" w:type="dxa"/>
          </w:tcPr>
          <w:p w:rsidR="003F4CED" w:rsidRPr="00742066" w:rsidRDefault="003F4CED" w:rsidP="00742066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B38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Что является основание для признания структуры баланса предприятия неудовлетворительной:</w:t>
            </w:r>
          </w:p>
        </w:tc>
        <w:tc>
          <w:tcPr>
            <w:tcW w:w="4786" w:type="dxa"/>
          </w:tcPr>
          <w:p w:rsidR="003F4CED" w:rsidRDefault="003F4CED" w:rsidP="004543DC">
            <w:pPr>
              <w:spacing w:after="72"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5B385E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если хотя бы один из коэффициентов опускается ниже нормативной границы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C51854" w:rsidRDefault="003F4CED" w:rsidP="00C51854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961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Эволюция развития малого предпринимательства в Росси и включает:</w:t>
            </w:r>
          </w:p>
        </w:tc>
        <w:tc>
          <w:tcPr>
            <w:tcW w:w="4786" w:type="dxa"/>
          </w:tcPr>
          <w:p w:rsidR="003F4CED" w:rsidRPr="0099613C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99613C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4 этапа</w:t>
            </w:r>
          </w:p>
          <w:p w:rsidR="003F4CED" w:rsidRDefault="003F4CED" w:rsidP="004543DC">
            <w:pPr>
              <w:ind w:left="318"/>
            </w:pPr>
          </w:p>
        </w:tc>
      </w:tr>
      <w:tr w:rsidR="003F4CED" w:rsidTr="00791114">
        <w:tc>
          <w:tcPr>
            <w:tcW w:w="4785" w:type="dxa"/>
          </w:tcPr>
          <w:p w:rsidR="003F4CED" w:rsidRPr="007417DE" w:rsidRDefault="003F4CED" w:rsidP="007417DE">
            <w:pPr>
              <w:spacing w:line="295" w:lineRule="atLeast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81F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Эффект операционного рычага определяется отношением:</w:t>
            </w:r>
          </w:p>
        </w:tc>
        <w:tc>
          <w:tcPr>
            <w:tcW w:w="4786" w:type="dxa"/>
          </w:tcPr>
          <w:p w:rsidR="003F4CED" w:rsidRPr="00781F81" w:rsidRDefault="003F4CED" w:rsidP="004543DC">
            <w:pPr>
              <w:spacing w:line="295" w:lineRule="atLeast"/>
              <w:ind w:left="318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781F81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маржинального дохода к прибыли</w:t>
            </w:r>
          </w:p>
          <w:p w:rsidR="003F4CED" w:rsidRDefault="003F4CED" w:rsidP="004543DC">
            <w:pPr>
              <w:ind w:left="318"/>
            </w:pPr>
          </w:p>
        </w:tc>
      </w:tr>
    </w:tbl>
    <w:p w:rsidR="000F0B8B" w:rsidRDefault="000F0B8B"/>
    <w:sectPr w:rsidR="000F0B8B" w:rsidSect="000F0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91114"/>
    <w:rsid w:val="000C6951"/>
    <w:rsid w:val="000D3B6A"/>
    <w:rsid w:val="000F0B8B"/>
    <w:rsid w:val="001879A9"/>
    <w:rsid w:val="00197D12"/>
    <w:rsid w:val="001D009E"/>
    <w:rsid w:val="002A3E07"/>
    <w:rsid w:val="002D598E"/>
    <w:rsid w:val="003B45B2"/>
    <w:rsid w:val="003F4CED"/>
    <w:rsid w:val="004543DC"/>
    <w:rsid w:val="00543EA4"/>
    <w:rsid w:val="007417DE"/>
    <w:rsid w:val="00742066"/>
    <w:rsid w:val="00791114"/>
    <w:rsid w:val="007A045A"/>
    <w:rsid w:val="007D1734"/>
    <w:rsid w:val="00985D73"/>
    <w:rsid w:val="00A157C1"/>
    <w:rsid w:val="00A80FB7"/>
    <w:rsid w:val="00B10C3D"/>
    <w:rsid w:val="00B26844"/>
    <w:rsid w:val="00C51854"/>
    <w:rsid w:val="00C71C8F"/>
    <w:rsid w:val="00D156FB"/>
    <w:rsid w:val="00DF26E6"/>
    <w:rsid w:val="00F7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6A"/>
  </w:style>
  <w:style w:type="paragraph" w:styleId="2">
    <w:name w:val="heading 2"/>
    <w:basedOn w:val="a"/>
    <w:link w:val="20"/>
    <w:uiPriority w:val="9"/>
    <w:qFormat/>
    <w:rsid w:val="000D3B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3B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0D3B6A"/>
    <w:rPr>
      <w:b/>
      <w:bCs/>
    </w:rPr>
  </w:style>
  <w:style w:type="paragraph" w:styleId="a4">
    <w:name w:val="List Paragraph"/>
    <w:basedOn w:val="a"/>
    <w:uiPriority w:val="34"/>
    <w:qFormat/>
    <w:rsid w:val="000D3B6A"/>
    <w:pPr>
      <w:ind w:left="720"/>
      <w:contextualSpacing/>
    </w:pPr>
  </w:style>
  <w:style w:type="table" w:styleId="a5">
    <w:name w:val="Table Grid"/>
    <w:basedOn w:val="a1"/>
    <w:uiPriority w:val="59"/>
    <w:rsid w:val="00791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0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4166</Words>
  <Characters>23747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2016-12-17T19:22:00Z</dcterms:created>
  <dcterms:modified xsi:type="dcterms:W3CDTF">2016-12-17T21:33:00Z</dcterms:modified>
</cp:coreProperties>
</file>